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732D93" w14:textId="77777777" w:rsidR="007D5F76" w:rsidRDefault="007D5F76">
      <w:pPr>
        <w:spacing w:before="120"/>
        <w:jc w:val="center"/>
        <w:rPr>
          <w:b/>
        </w:rPr>
      </w:pPr>
      <w:r w:rsidRPr="007D5F76">
        <w:rPr>
          <w:b/>
        </w:rPr>
        <w:t>SUBJECT THEMATICS</w:t>
      </w:r>
    </w:p>
    <w:p w14:paraId="4C42ED4A" w14:textId="2EABD222" w:rsidR="006C5197" w:rsidRPr="005529BE" w:rsidRDefault="007D5F76">
      <w:pPr>
        <w:spacing w:before="120"/>
        <w:jc w:val="center"/>
        <w:rPr>
          <w:b/>
        </w:rPr>
      </w:pPr>
      <w:r>
        <w:rPr>
          <w:b/>
        </w:rPr>
        <w:t>Name of the subject</w:t>
      </w:r>
      <w:r w:rsidR="007D5C0F" w:rsidRPr="005529BE">
        <w:rPr>
          <w:b/>
        </w:rPr>
        <w:t xml:space="preserve">: </w:t>
      </w:r>
      <w:r w:rsidR="00540778">
        <w:rPr>
          <w:b/>
        </w:rPr>
        <w:t xml:space="preserve">Seminar on Labour Law </w:t>
      </w:r>
      <w:r w:rsidR="001409CA">
        <w:rPr>
          <w:b/>
        </w:rPr>
        <w:t>2</w:t>
      </w:r>
      <w:r w:rsidR="00540778">
        <w:rPr>
          <w:b/>
        </w:rPr>
        <w:t>.</w:t>
      </w:r>
    </w:p>
    <w:p w14:paraId="1D4BA60F" w14:textId="77777777" w:rsidR="00CB3E51" w:rsidRDefault="007D5F76">
      <w:pPr>
        <w:spacing w:before="120"/>
        <w:jc w:val="center"/>
        <w:rPr>
          <w:b/>
        </w:rPr>
      </w:pPr>
      <w:r w:rsidRPr="007D5F76">
        <w:rPr>
          <w:b/>
        </w:rPr>
        <w:t>Law (full-time/part-time)</w:t>
      </w:r>
      <w:r>
        <w:rPr>
          <w:b/>
        </w:rPr>
        <w:t xml:space="preserve"> </w:t>
      </w:r>
    </w:p>
    <w:p w14:paraId="1BE05CD0" w14:textId="47CD3BC7" w:rsidR="00F02F44" w:rsidRPr="005529BE" w:rsidRDefault="006A0E14">
      <w:pPr>
        <w:spacing w:before="120"/>
        <w:jc w:val="center"/>
        <w:rPr>
          <w:b/>
        </w:rPr>
      </w:pPr>
      <w:r>
        <w:rPr>
          <w:b/>
        </w:rPr>
        <w:t>202</w:t>
      </w:r>
      <w:r w:rsidR="005E0686">
        <w:rPr>
          <w:b/>
        </w:rPr>
        <w:t>5</w:t>
      </w:r>
      <w:r>
        <w:rPr>
          <w:b/>
        </w:rPr>
        <w:t>/2</w:t>
      </w:r>
      <w:r w:rsidR="005E0686">
        <w:rPr>
          <w:b/>
        </w:rPr>
        <w:t>6</w:t>
      </w:r>
      <w:r w:rsidR="00F02F44">
        <w:rPr>
          <w:b/>
        </w:rPr>
        <w:t>/</w:t>
      </w:r>
      <w:r w:rsidR="001409CA">
        <w:rPr>
          <w:b/>
        </w:rPr>
        <w:t>2</w:t>
      </w:r>
      <w:r w:rsidR="00F02F44">
        <w:rPr>
          <w:b/>
        </w:rPr>
        <w:t>.</w:t>
      </w:r>
    </w:p>
    <w:tbl>
      <w:tblPr>
        <w:tblW w:w="9670" w:type="dxa"/>
        <w:tblInd w:w="108" w:type="dxa"/>
        <w:tblCellMar>
          <w:left w:w="10" w:type="dxa"/>
          <w:right w:w="10" w:type="dxa"/>
        </w:tblCellMar>
        <w:tblLook w:val="0000" w:firstRow="0" w:lastRow="0" w:firstColumn="0" w:lastColumn="0" w:noHBand="0" w:noVBand="0"/>
      </w:tblPr>
      <w:tblGrid>
        <w:gridCol w:w="4835"/>
        <w:gridCol w:w="4835"/>
      </w:tblGrid>
      <w:tr w:rsidR="0010535D" w:rsidRPr="005529BE" w14:paraId="288BD82F" w14:textId="77777777">
        <w:tc>
          <w:tcPr>
            <w:tcW w:w="483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556711" w14:textId="4D819725" w:rsidR="0010535D" w:rsidRDefault="007D5F76">
            <w:pPr>
              <w:spacing w:after="0" w:line="240" w:lineRule="auto"/>
              <w:rPr>
                <w:b/>
              </w:rPr>
            </w:pPr>
            <w:r>
              <w:rPr>
                <w:b/>
              </w:rPr>
              <w:t>Name of the subject</w:t>
            </w:r>
            <w:r w:rsidR="0077591B" w:rsidRPr="005529BE">
              <w:rPr>
                <w:b/>
              </w:rPr>
              <w:t>:</w:t>
            </w:r>
          </w:p>
          <w:p w14:paraId="3D2032AA" w14:textId="77777777" w:rsidR="00540778" w:rsidRPr="005529BE" w:rsidRDefault="00540778">
            <w:pPr>
              <w:spacing w:after="0" w:line="240" w:lineRule="auto"/>
              <w:rPr>
                <w:b/>
              </w:rPr>
            </w:pPr>
          </w:p>
          <w:p w14:paraId="2C5F9FF0" w14:textId="4192AA0A" w:rsidR="007D087B" w:rsidRPr="005529BE" w:rsidRDefault="00540778">
            <w:pPr>
              <w:spacing w:after="0" w:line="240" w:lineRule="auto"/>
              <w:rPr>
                <w:b/>
              </w:rPr>
            </w:pPr>
            <w:r>
              <w:rPr>
                <w:b/>
              </w:rPr>
              <w:t xml:space="preserve">Seminar on Labour Law </w:t>
            </w:r>
            <w:r w:rsidR="001409CA">
              <w:rPr>
                <w:b/>
              </w:rPr>
              <w:t>2</w:t>
            </w:r>
            <w:r>
              <w:rPr>
                <w:b/>
              </w:rPr>
              <w:t>.</w:t>
            </w:r>
          </w:p>
          <w:p w14:paraId="6B878CD5" w14:textId="24DDCF0A" w:rsidR="007D087B" w:rsidRPr="005529BE" w:rsidRDefault="007D087B">
            <w:pPr>
              <w:spacing w:after="0" w:line="240" w:lineRule="auto"/>
            </w:pPr>
          </w:p>
          <w:p w14:paraId="4A32AEA1" w14:textId="77777777" w:rsidR="0010535D" w:rsidRPr="005529BE" w:rsidRDefault="0010535D">
            <w:pPr>
              <w:spacing w:after="0" w:line="240" w:lineRule="auto"/>
              <w:rPr>
                <w:i/>
              </w:rPr>
            </w:pP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623C05" w14:textId="41D0C119" w:rsidR="00B061CE" w:rsidRPr="005529BE" w:rsidRDefault="007D5F76">
            <w:pPr>
              <w:spacing w:after="0" w:line="240" w:lineRule="auto"/>
            </w:pPr>
            <w:r>
              <w:rPr>
                <w:b/>
              </w:rPr>
              <w:t>Neptun code of the subject</w:t>
            </w:r>
            <w:r w:rsidR="0077591B" w:rsidRPr="005529BE">
              <w:rPr>
                <w:b/>
              </w:rPr>
              <w:t>:</w:t>
            </w:r>
            <w:r w:rsidR="0077591B" w:rsidRPr="005529BE">
              <w:t xml:space="preserve"> </w:t>
            </w:r>
          </w:p>
          <w:p w14:paraId="74A54402" w14:textId="77777777" w:rsidR="007D087B" w:rsidRPr="005529BE" w:rsidRDefault="007D087B">
            <w:pPr>
              <w:spacing w:after="0" w:line="240" w:lineRule="auto"/>
            </w:pPr>
          </w:p>
          <w:p w14:paraId="032F09C6" w14:textId="784F6276" w:rsidR="007D087B" w:rsidRPr="005529BE" w:rsidRDefault="003649B6">
            <w:pPr>
              <w:spacing w:after="0" w:line="240" w:lineRule="auto"/>
            </w:pPr>
            <w:r w:rsidRPr="005529BE">
              <w:t>AJAMU</w:t>
            </w:r>
            <w:r w:rsidR="007D5C0F" w:rsidRPr="005529BE">
              <w:t>2</w:t>
            </w:r>
            <w:r w:rsidR="00540778">
              <w:t>6</w:t>
            </w:r>
            <w:r w:rsidR="001409CA">
              <w:t>4</w:t>
            </w:r>
            <w:r w:rsidR="007D5C0F" w:rsidRPr="005529BE">
              <w:t>N</w:t>
            </w:r>
            <w:r w:rsidR="001409CA">
              <w:t>6</w:t>
            </w:r>
          </w:p>
          <w:p w14:paraId="3E96ACF3" w14:textId="51E622D7" w:rsidR="00CA5F3E" w:rsidRPr="005529BE" w:rsidRDefault="003649B6">
            <w:pPr>
              <w:spacing w:after="0" w:line="240" w:lineRule="auto"/>
            </w:pPr>
            <w:r w:rsidRPr="005529BE">
              <w:t>AJAMU</w:t>
            </w:r>
            <w:r w:rsidR="00967C5B" w:rsidRPr="005529BE">
              <w:t>2</w:t>
            </w:r>
            <w:r w:rsidR="00540778">
              <w:t>6</w:t>
            </w:r>
            <w:r w:rsidR="001409CA">
              <w:t>4</w:t>
            </w:r>
            <w:r w:rsidR="007D5C0F" w:rsidRPr="005529BE">
              <w:t>L</w:t>
            </w:r>
            <w:r w:rsidR="001409CA">
              <w:t>6</w:t>
            </w:r>
          </w:p>
          <w:p w14:paraId="283EE046" w14:textId="77777777" w:rsidR="007D5F76" w:rsidRPr="007D5F76" w:rsidRDefault="007D5F76" w:rsidP="007D5F76">
            <w:pPr>
              <w:spacing w:after="0" w:line="240" w:lineRule="auto"/>
              <w:rPr>
                <w:b/>
                <w:bCs/>
              </w:rPr>
            </w:pPr>
            <w:r w:rsidRPr="007D5F76">
              <w:rPr>
                <w:b/>
                <w:bCs/>
              </w:rPr>
              <w:t xml:space="preserve">Institute responsible for: </w:t>
            </w:r>
          </w:p>
          <w:p w14:paraId="0F2EA8E3" w14:textId="77777777" w:rsidR="007D5F76" w:rsidRDefault="007D5F76" w:rsidP="007D5F76">
            <w:pPr>
              <w:spacing w:after="0" w:line="240" w:lineRule="auto"/>
            </w:pPr>
          </w:p>
          <w:p w14:paraId="0C11BC93" w14:textId="77777777" w:rsidR="007D5F76" w:rsidRDefault="007D5F76" w:rsidP="007D5F76">
            <w:pPr>
              <w:spacing w:after="0" w:line="240" w:lineRule="auto"/>
            </w:pPr>
            <w:r>
              <w:t>Institute of Civil Studies (CTI)</w:t>
            </w:r>
          </w:p>
          <w:p w14:paraId="484F62BD" w14:textId="1F7BF80B" w:rsidR="0010535D" w:rsidRPr="005529BE" w:rsidRDefault="007D5F76" w:rsidP="007D5F76">
            <w:pPr>
              <w:spacing w:after="0" w:line="240" w:lineRule="auto"/>
            </w:pPr>
            <w:r>
              <w:t>Department of Agricultural and Labour Law (AMU)</w:t>
            </w:r>
          </w:p>
        </w:tc>
      </w:tr>
      <w:tr w:rsidR="0010535D" w:rsidRPr="005529BE" w14:paraId="23956848" w14:textId="77777777">
        <w:tc>
          <w:tcPr>
            <w:tcW w:w="483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F14FA7" w14:textId="77777777" w:rsidR="0010535D" w:rsidRPr="005529BE" w:rsidRDefault="0010535D">
            <w:pPr>
              <w:spacing w:after="0" w:line="240" w:lineRule="auto"/>
            </w:pP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D60BF3" w14:textId="27402554" w:rsidR="0010535D" w:rsidRPr="007D5F76" w:rsidRDefault="007D5F76">
            <w:pPr>
              <w:spacing w:after="0" w:line="240" w:lineRule="auto"/>
              <w:rPr>
                <w:b/>
                <w:bCs/>
              </w:rPr>
            </w:pPr>
            <w:r w:rsidRPr="007D5F76">
              <w:rPr>
                <w:b/>
                <w:bCs/>
              </w:rPr>
              <w:t>Subject element: compulsory</w:t>
            </w:r>
          </w:p>
        </w:tc>
      </w:tr>
      <w:tr w:rsidR="0010535D" w:rsidRPr="005529BE" w14:paraId="3062C9A6" w14:textId="77777777">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73009A" w14:textId="77777777" w:rsidR="007D5F76" w:rsidRDefault="007D5F76" w:rsidP="007D5F76">
            <w:pPr>
              <w:spacing w:after="0" w:line="240" w:lineRule="auto"/>
            </w:pPr>
            <w:r w:rsidRPr="007D5F76">
              <w:rPr>
                <w:b/>
                <w:bCs/>
              </w:rPr>
              <w:t>Responsible for</w:t>
            </w:r>
            <w:r>
              <w:t xml:space="preserve">: </w:t>
            </w:r>
          </w:p>
          <w:p w14:paraId="402CB831" w14:textId="77777777" w:rsidR="00CB3E51" w:rsidRDefault="00CB3E51" w:rsidP="00CB3E51">
            <w:pPr>
              <w:spacing w:after="0" w:line="240" w:lineRule="auto"/>
            </w:pPr>
            <w:r>
              <w:t>Prof. Dr. Nóra Jakab Professor</w:t>
            </w:r>
          </w:p>
          <w:p w14:paraId="4A656F11" w14:textId="58EAF74D" w:rsidR="008B056F" w:rsidRPr="005529BE" w:rsidRDefault="008B056F" w:rsidP="007D5F76">
            <w:pPr>
              <w:spacing w:after="0" w:line="240" w:lineRule="auto"/>
            </w:pPr>
          </w:p>
        </w:tc>
      </w:tr>
      <w:tr w:rsidR="0010535D" w:rsidRPr="005529BE" w14:paraId="5E36EC0E" w14:textId="77777777">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DEFFD5" w14:textId="77777777" w:rsidR="007D5F76" w:rsidRDefault="007D5F76" w:rsidP="007D5F76">
            <w:pPr>
              <w:spacing w:after="0" w:line="240" w:lineRule="auto"/>
            </w:pPr>
            <w:r w:rsidRPr="007D5F76">
              <w:rPr>
                <w:b/>
                <w:bCs/>
              </w:rPr>
              <w:t>Contributing teacher(s</w:t>
            </w:r>
            <w:r>
              <w:t xml:space="preserve">): </w:t>
            </w:r>
          </w:p>
          <w:p w14:paraId="232C032F" w14:textId="77777777" w:rsidR="005721E2" w:rsidRDefault="005721E2" w:rsidP="005721E2">
            <w:pPr>
              <w:spacing w:after="0" w:line="240" w:lineRule="auto"/>
            </w:pPr>
            <w:r>
              <w:t>Prof. Dr. Nóra Jakab Professor</w:t>
            </w:r>
          </w:p>
          <w:p w14:paraId="3661BA5A" w14:textId="21B8431E" w:rsidR="00737162" w:rsidRPr="005529BE" w:rsidRDefault="00737162" w:rsidP="007D5F76">
            <w:pPr>
              <w:spacing w:after="0" w:line="240" w:lineRule="auto"/>
            </w:pPr>
          </w:p>
        </w:tc>
      </w:tr>
      <w:tr w:rsidR="0010535D" w:rsidRPr="005529BE" w14:paraId="6A75CB15" w14:textId="77777777">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6A496E" w14:textId="77777777" w:rsidR="007D5F76" w:rsidRDefault="007D5F76" w:rsidP="007D5F76">
            <w:pPr>
              <w:spacing w:after="0" w:line="240" w:lineRule="auto"/>
            </w:pPr>
            <w:r w:rsidRPr="007D5F76">
              <w:rPr>
                <w:b/>
                <w:bCs/>
              </w:rPr>
              <w:t>Proposed semester</w:t>
            </w:r>
            <w:r>
              <w:t xml:space="preserve">: </w:t>
            </w:r>
          </w:p>
          <w:p w14:paraId="798FD973" w14:textId="3B628641" w:rsidR="007D5F76" w:rsidRDefault="007D5F76" w:rsidP="007D5F76">
            <w:pPr>
              <w:spacing w:after="0" w:line="240" w:lineRule="auto"/>
            </w:pPr>
            <w:r>
              <w:t xml:space="preserve">full-time: </w:t>
            </w:r>
            <w:r w:rsidR="001409CA">
              <w:t>6</w:t>
            </w:r>
            <w:r>
              <w:t xml:space="preserve">th semester - </w:t>
            </w:r>
            <w:r w:rsidR="001409CA">
              <w:t>spring</w:t>
            </w:r>
          </w:p>
          <w:p w14:paraId="07DECFE4" w14:textId="7871AB9F" w:rsidR="0010535D" w:rsidRPr="005529BE" w:rsidRDefault="008B056F" w:rsidP="007D5F76">
            <w:pPr>
              <w:spacing w:after="0" w:line="240" w:lineRule="auto"/>
            </w:pPr>
            <w:r>
              <w:t xml:space="preserve">part-time: </w:t>
            </w:r>
            <w:r w:rsidR="001409CA">
              <w:t>6</w:t>
            </w:r>
            <w:r w:rsidR="007D5F76">
              <w:t xml:space="preserve">th semester - </w:t>
            </w:r>
            <w:r w:rsidR="001409CA">
              <w:t>spring</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40DB03" w14:textId="77777777" w:rsidR="007D5F76" w:rsidRPr="007D5F76" w:rsidRDefault="007D5F76" w:rsidP="007D5F76">
            <w:pPr>
              <w:spacing w:after="0" w:line="240" w:lineRule="auto"/>
              <w:rPr>
                <w:b/>
                <w:bCs/>
              </w:rPr>
            </w:pPr>
            <w:r w:rsidRPr="007D5F76">
              <w:rPr>
                <w:b/>
                <w:bCs/>
              </w:rPr>
              <w:t xml:space="preserve">Prerequisite: </w:t>
            </w:r>
          </w:p>
          <w:p w14:paraId="03944709" w14:textId="7D1EDDB9" w:rsidR="0010535D" w:rsidRPr="005529BE" w:rsidRDefault="007D5F76" w:rsidP="007D5F76">
            <w:pPr>
              <w:spacing w:after="0" w:line="240" w:lineRule="auto"/>
            </w:pPr>
            <w:r>
              <w:t>-</w:t>
            </w:r>
          </w:p>
        </w:tc>
      </w:tr>
      <w:tr w:rsidR="0010535D" w:rsidRPr="005529BE" w14:paraId="5C55A911" w14:textId="77777777">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8E551B" w14:textId="77777777" w:rsidR="007D5F76" w:rsidRPr="007D5F76" w:rsidRDefault="007D5F76" w:rsidP="007D5F76">
            <w:pPr>
              <w:spacing w:after="0" w:line="240" w:lineRule="auto"/>
              <w:rPr>
                <w:b/>
              </w:rPr>
            </w:pPr>
            <w:r w:rsidRPr="007D5F76">
              <w:rPr>
                <w:b/>
              </w:rPr>
              <w:t xml:space="preserve">Hours per week: </w:t>
            </w:r>
          </w:p>
          <w:p w14:paraId="4463D82E" w14:textId="77777777" w:rsidR="007D5F76" w:rsidRPr="007D5F76" w:rsidRDefault="007D5F76" w:rsidP="007D5F76">
            <w:pPr>
              <w:spacing w:after="0" w:line="240" w:lineRule="auto"/>
              <w:rPr>
                <w:b/>
              </w:rPr>
            </w:pPr>
            <w:r w:rsidRPr="007D5F76">
              <w:rPr>
                <w:b/>
              </w:rPr>
              <w:t>daytime: 2 hours per week</w:t>
            </w:r>
          </w:p>
          <w:p w14:paraId="53891D45" w14:textId="456941B7" w:rsidR="0010535D" w:rsidRPr="005529BE" w:rsidRDefault="007D5F76" w:rsidP="007D5F76">
            <w:pPr>
              <w:spacing w:after="0" w:line="240" w:lineRule="auto"/>
            </w:pPr>
            <w:r w:rsidRPr="007D5F76">
              <w:rPr>
                <w:b/>
              </w:rPr>
              <w:t>correspondence: 2 hours per semester</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2050CB" w14:textId="77777777" w:rsidR="007D5F76" w:rsidRDefault="007D5F76" w:rsidP="007D5F76">
            <w:pPr>
              <w:spacing w:after="0" w:line="240" w:lineRule="auto"/>
            </w:pPr>
            <w:r w:rsidRPr="007D5F76">
              <w:rPr>
                <w:b/>
                <w:bCs/>
              </w:rPr>
              <w:t>How to report</w:t>
            </w:r>
            <w:r>
              <w:t xml:space="preserve">: </w:t>
            </w:r>
          </w:p>
          <w:p w14:paraId="5A286FCB" w14:textId="06C832AC" w:rsidR="0010535D" w:rsidRPr="005529BE" w:rsidRDefault="007D5F76" w:rsidP="007D5F76">
            <w:pPr>
              <w:spacing w:after="0" w:line="240" w:lineRule="auto"/>
            </w:pPr>
            <w:r>
              <w:t>practical grade</w:t>
            </w:r>
          </w:p>
        </w:tc>
      </w:tr>
      <w:tr w:rsidR="0010535D" w:rsidRPr="005529BE" w14:paraId="4FEBF0E0" w14:textId="77777777">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EACFC4" w14:textId="77777777" w:rsidR="008B056F" w:rsidRPr="008B056F" w:rsidRDefault="008B056F" w:rsidP="008B056F">
            <w:pPr>
              <w:spacing w:after="0" w:line="240" w:lineRule="auto"/>
              <w:rPr>
                <w:b/>
                <w:bCs/>
              </w:rPr>
            </w:pPr>
            <w:r w:rsidRPr="008B056F">
              <w:rPr>
                <w:b/>
                <w:bCs/>
              </w:rPr>
              <w:t xml:space="preserve">Credit: </w:t>
            </w:r>
          </w:p>
          <w:p w14:paraId="24455324" w14:textId="6031587C" w:rsidR="0010535D" w:rsidRPr="005529BE" w:rsidRDefault="008B056F" w:rsidP="008B056F">
            <w:pPr>
              <w:spacing w:after="0" w:line="240" w:lineRule="auto"/>
            </w:pPr>
            <w:r>
              <w:t>full-time lecturer: 1</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65B61C" w14:textId="77777777" w:rsidR="008B056F" w:rsidRDefault="008B056F" w:rsidP="008B056F">
            <w:pPr>
              <w:spacing w:after="0" w:line="240" w:lineRule="auto"/>
            </w:pPr>
            <w:r>
              <w:t xml:space="preserve">Working schedule: </w:t>
            </w:r>
          </w:p>
          <w:p w14:paraId="387DDF4A" w14:textId="0F0825F8" w:rsidR="0010535D" w:rsidRPr="005529BE" w:rsidRDefault="008B056F" w:rsidP="008B056F">
            <w:pPr>
              <w:spacing w:after="0" w:line="240" w:lineRule="auto"/>
            </w:pPr>
            <w:r>
              <w:t>full-time/part-time</w:t>
            </w:r>
          </w:p>
        </w:tc>
      </w:tr>
      <w:tr w:rsidR="0010535D" w:rsidRPr="005529BE" w14:paraId="4B9A079B" w14:textId="77777777">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A1D277" w14:textId="77777777" w:rsidR="008B056F" w:rsidRPr="008B056F" w:rsidRDefault="008B056F" w:rsidP="008B056F">
            <w:pPr>
              <w:spacing w:after="0" w:line="240" w:lineRule="auto"/>
              <w:rPr>
                <w:b/>
                <w:bCs/>
              </w:rPr>
            </w:pPr>
            <w:r w:rsidRPr="008B056F">
              <w:rPr>
                <w:b/>
                <w:bCs/>
              </w:rPr>
              <w:t>Mission and purpose of the subject:</w:t>
            </w:r>
          </w:p>
          <w:p w14:paraId="32DF3D5C" w14:textId="3BD1D9CA" w:rsidR="00540778" w:rsidRPr="005529BE" w:rsidRDefault="008B056F" w:rsidP="008B056F">
            <w:pPr>
              <w:spacing w:after="0" w:line="240" w:lineRule="auto"/>
            </w:pPr>
            <w:r>
              <w:t>An important objective in the study of labour law is to familiarise students not only with the theoretical rules of this broad field of law, but also with its practice The course aims to deepen the knowledge acquired during the theoretical education by presenting practical examples and solving cases related to Labour Law I</w:t>
            </w:r>
            <w:r w:rsidR="001409CA">
              <w:t>I</w:t>
            </w:r>
            <w:r>
              <w:t>. In addition to solving legal cases, the emphasis is on familiarising students with the opinions of the Labour Court and on the processing of Hungarian and foreign literature related to the subject.</w:t>
            </w:r>
          </w:p>
          <w:p w14:paraId="6E83A54B" w14:textId="77777777" w:rsidR="008B056F" w:rsidRDefault="008B056F" w:rsidP="008B056F">
            <w:pPr>
              <w:spacing w:after="0" w:line="240" w:lineRule="auto"/>
            </w:pPr>
            <w:r w:rsidRPr="008B056F">
              <w:rPr>
                <w:b/>
                <w:bCs/>
              </w:rPr>
              <w:t>Competences to develop</w:t>
            </w:r>
            <w:r>
              <w:t>:</w:t>
            </w:r>
          </w:p>
          <w:p w14:paraId="4B692C93" w14:textId="77777777" w:rsidR="008B056F" w:rsidRDefault="008B056F" w:rsidP="008B056F">
            <w:pPr>
              <w:spacing w:after="0" w:line="240" w:lineRule="auto"/>
            </w:pPr>
            <w:r>
              <w:t>Knowledge: T1, T6, T11, T14</w:t>
            </w:r>
          </w:p>
          <w:p w14:paraId="1CDFE6D6" w14:textId="77777777" w:rsidR="008B056F" w:rsidRDefault="008B056F" w:rsidP="008B056F">
            <w:pPr>
              <w:spacing w:after="0" w:line="240" w:lineRule="auto"/>
            </w:pPr>
            <w:r>
              <w:t>ability: K11, K12, K24</w:t>
            </w:r>
          </w:p>
          <w:p w14:paraId="54A754A4" w14:textId="77777777" w:rsidR="008B056F" w:rsidRDefault="008B056F" w:rsidP="008B056F">
            <w:pPr>
              <w:spacing w:after="0" w:line="240" w:lineRule="auto"/>
            </w:pPr>
            <w:r>
              <w:t>Attitude: A8, A13</w:t>
            </w:r>
          </w:p>
          <w:p w14:paraId="3D2D3986" w14:textId="77777777" w:rsidR="0010535D" w:rsidRDefault="008B056F" w:rsidP="008B056F">
            <w:pPr>
              <w:spacing w:after="0" w:line="240" w:lineRule="auto"/>
            </w:pPr>
            <w:r>
              <w:t>autonomy and responsibility: F5</w:t>
            </w:r>
          </w:p>
          <w:p w14:paraId="11AD9782" w14:textId="3266FA8F" w:rsidR="008B056F" w:rsidRPr="005529BE" w:rsidRDefault="008B056F" w:rsidP="008B056F">
            <w:pPr>
              <w:spacing w:after="0" w:line="240" w:lineRule="auto"/>
            </w:pPr>
          </w:p>
        </w:tc>
      </w:tr>
      <w:tr w:rsidR="005529BE" w:rsidRPr="005529BE" w14:paraId="244CD927" w14:textId="77777777" w:rsidTr="00282BF6">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093DE6" w14:textId="14821E8B" w:rsidR="00097C5D" w:rsidRPr="008B056F" w:rsidRDefault="008B056F" w:rsidP="00097C5D">
            <w:pPr>
              <w:spacing w:after="0" w:line="240" w:lineRule="auto"/>
              <w:rPr>
                <w:b/>
                <w:bCs/>
              </w:rPr>
            </w:pPr>
            <w:r w:rsidRPr="008B056F">
              <w:rPr>
                <w:b/>
                <w:bCs/>
              </w:rPr>
              <w:t>Description of the subject:</w:t>
            </w:r>
          </w:p>
          <w:p w14:paraId="5E2072E4" w14:textId="1DE46D49" w:rsidR="007C46BB" w:rsidRDefault="007C46BB" w:rsidP="007C46BB">
            <w:pPr>
              <w:pStyle w:val="Listaszerbekezds"/>
              <w:numPr>
                <w:ilvl w:val="0"/>
                <w:numId w:val="8"/>
              </w:numPr>
              <w:spacing w:after="0" w:line="240" w:lineRule="auto"/>
            </w:pPr>
            <w:r>
              <w:t xml:space="preserve">Regulation of termination of employment, change of status. </w:t>
            </w:r>
          </w:p>
          <w:p w14:paraId="131A5CF1" w14:textId="1D3A3C1A" w:rsidR="007C46BB" w:rsidRDefault="007C46BB" w:rsidP="007C46BB">
            <w:pPr>
              <w:pStyle w:val="Listaszerbekezds"/>
              <w:numPr>
                <w:ilvl w:val="0"/>
                <w:numId w:val="8"/>
              </w:numPr>
              <w:spacing w:after="0" w:line="240" w:lineRule="auto"/>
            </w:pPr>
            <w:r>
              <w:t>Regulation of termination of employment.</w:t>
            </w:r>
          </w:p>
          <w:p w14:paraId="6E2BFAA4" w14:textId="77777777" w:rsidR="007C46BB" w:rsidRDefault="007C46BB" w:rsidP="00FA3093">
            <w:pPr>
              <w:pStyle w:val="Listaszerbekezds"/>
              <w:numPr>
                <w:ilvl w:val="0"/>
                <w:numId w:val="8"/>
              </w:numPr>
              <w:spacing w:after="0" w:line="240" w:lineRule="auto"/>
            </w:pPr>
            <w:r>
              <w:t>Regulation of collective redundancies under the Labour Code.</w:t>
            </w:r>
          </w:p>
          <w:p w14:paraId="756C3E39" w14:textId="761A689B" w:rsidR="007C46BB" w:rsidRDefault="007C46BB" w:rsidP="00FA3093">
            <w:pPr>
              <w:pStyle w:val="Listaszerbekezds"/>
              <w:numPr>
                <w:ilvl w:val="0"/>
                <w:numId w:val="8"/>
              </w:numPr>
              <w:spacing w:after="0" w:line="240" w:lineRule="auto"/>
            </w:pPr>
            <w:r>
              <w:t xml:space="preserve"> Wage guarantee fund</w:t>
            </w:r>
          </w:p>
          <w:p w14:paraId="549C0525" w14:textId="6FB87047" w:rsidR="007C46BB" w:rsidRDefault="007C46BB" w:rsidP="002229F4">
            <w:pPr>
              <w:pStyle w:val="Listaszerbekezds"/>
              <w:numPr>
                <w:ilvl w:val="0"/>
                <w:numId w:val="8"/>
              </w:numPr>
              <w:spacing w:after="0" w:line="240" w:lineRule="auto"/>
            </w:pPr>
            <w:r>
              <w:t>Legal consequences of wrongful termination of employment.</w:t>
            </w:r>
          </w:p>
          <w:p w14:paraId="49A97EDD" w14:textId="77777777" w:rsidR="005529BE" w:rsidRDefault="007C46BB" w:rsidP="007C46BB">
            <w:pPr>
              <w:pStyle w:val="Listaszerbekezds"/>
              <w:numPr>
                <w:ilvl w:val="0"/>
                <w:numId w:val="8"/>
              </w:numPr>
              <w:spacing w:after="0" w:line="240" w:lineRule="auto"/>
            </w:pPr>
            <w:r>
              <w:t>Succession in employment law</w:t>
            </w:r>
          </w:p>
          <w:p w14:paraId="0260D933" w14:textId="77777777" w:rsidR="007C46BB" w:rsidRDefault="007C46BB" w:rsidP="007C46BB">
            <w:pPr>
              <w:pStyle w:val="Listaszerbekezds"/>
              <w:numPr>
                <w:ilvl w:val="0"/>
                <w:numId w:val="8"/>
              </w:numPr>
              <w:spacing w:after="0" w:line="240" w:lineRule="auto"/>
            </w:pPr>
            <w:r>
              <w:t>Termination of employment and termination of civil servants and civil service</w:t>
            </w:r>
          </w:p>
          <w:p w14:paraId="58791852" w14:textId="77777777" w:rsidR="007C46BB" w:rsidRDefault="007C46BB" w:rsidP="007C46BB">
            <w:pPr>
              <w:pStyle w:val="Listaszerbekezds"/>
              <w:numPr>
                <w:ilvl w:val="0"/>
                <w:numId w:val="8"/>
              </w:numPr>
              <w:spacing w:after="0" w:line="240" w:lineRule="auto"/>
            </w:pPr>
            <w:r>
              <w:t xml:space="preserve">Legal theory and general issues of liability in employment law. </w:t>
            </w:r>
          </w:p>
          <w:p w14:paraId="38A6F4BB" w14:textId="77777777" w:rsidR="007C46BB" w:rsidRDefault="007C46BB" w:rsidP="007C46BB">
            <w:pPr>
              <w:pStyle w:val="Listaszerbekezds"/>
              <w:numPr>
                <w:ilvl w:val="0"/>
                <w:numId w:val="8"/>
              </w:numPr>
              <w:spacing w:after="0" w:line="240" w:lineRule="auto"/>
            </w:pPr>
            <w:r>
              <w:t>Liability of employees for damages</w:t>
            </w:r>
          </w:p>
          <w:p w14:paraId="78078CD6" w14:textId="77777777" w:rsidR="007C46BB" w:rsidRDefault="007C46BB" w:rsidP="007C46BB">
            <w:pPr>
              <w:pStyle w:val="Listaszerbekezds"/>
              <w:numPr>
                <w:ilvl w:val="0"/>
                <w:numId w:val="8"/>
              </w:numPr>
              <w:spacing w:after="0" w:line="240" w:lineRule="auto"/>
            </w:pPr>
            <w:r>
              <w:t xml:space="preserve">Liability of the employer for damages. </w:t>
            </w:r>
          </w:p>
          <w:p w14:paraId="54B2E4F4" w14:textId="77777777" w:rsidR="007C46BB" w:rsidRDefault="007C46BB" w:rsidP="007C46BB">
            <w:pPr>
              <w:pStyle w:val="Listaszerbekezds"/>
              <w:numPr>
                <w:ilvl w:val="0"/>
                <w:numId w:val="8"/>
              </w:numPr>
              <w:spacing w:after="0" w:line="240" w:lineRule="auto"/>
            </w:pPr>
            <w:r>
              <w:t>Disciplinary liability in the civil service.</w:t>
            </w:r>
          </w:p>
          <w:p w14:paraId="13520AF0" w14:textId="77777777" w:rsidR="007C46BB" w:rsidRDefault="007C46BB" w:rsidP="007C46BB">
            <w:pPr>
              <w:pStyle w:val="Listaszerbekezds"/>
              <w:numPr>
                <w:ilvl w:val="0"/>
                <w:numId w:val="8"/>
              </w:numPr>
              <w:spacing w:after="0" w:line="240" w:lineRule="auto"/>
            </w:pPr>
            <w:r>
              <w:t xml:space="preserve">The system of labour disputes, rules of procedure </w:t>
            </w:r>
          </w:p>
          <w:p w14:paraId="6E063E2D" w14:textId="2087C30A" w:rsidR="007C46BB" w:rsidRDefault="007C46BB" w:rsidP="007C46BB">
            <w:pPr>
              <w:pStyle w:val="Listaszerbekezds"/>
              <w:numPr>
                <w:ilvl w:val="0"/>
                <w:numId w:val="8"/>
              </w:numPr>
              <w:spacing w:after="0" w:line="240" w:lineRule="auto"/>
            </w:pPr>
            <w:r>
              <w:t xml:space="preserve">Atypical employment relationships . </w:t>
            </w:r>
          </w:p>
          <w:p w14:paraId="6858F1CD" w14:textId="77777777" w:rsidR="007C46BB" w:rsidRDefault="007C46BB" w:rsidP="007C46BB">
            <w:pPr>
              <w:pStyle w:val="Listaszerbekezds"/>
              <w:numPr>
                <w:ilvl w:val="0"/>
                <w:numId w:val="8"/>
              </w:numPr>
              <w:spacing w:after="0" w:line="240" w:lineRule="auto"/>
            </w:pPr>
            <w:r>
              <w:t>Other agreements relating to the employment relationship.</w:t>
            </w:r>
          </w:p>
          <w:p w14:paraId="4D6E8764" w14:textId="008C46E0" w:rsidR="007C46BB" w:rsidRPr="005529BE" w:rsidRDefault="007C46BB" w:rsidP="007C46BB">
            <w:pPr>
              <w:pStyle w:val="Listaszerbekezds"/>
              <w:spacing w:after="0" w:line="240" w:lineRule="auto"/>
            </w:pPr>
          </w:p>
        </w:tc>
      </w:tr>
      <w:tr w:rsidR="0010535D" w:rsidRPr="005529BE" w14:paraId="34665737" w14:textId="77777777">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F8FB03" w14:textId="77777777" w:rsidR="00A93CA3" w:rsidRPr="00A93CA3" w:rsidRDefault="00A93CA3" w:rsidP="00A93CA3">
            <w:pPr>
              <w:spacing w:after="0" w:line="240" w:lineRule="auto"/>
              <w:rPr>
                <w:b/>
                <w:bCs/>
              </w:rPr>
            </w:pPr>
            <w:r w:rsidRPr="00A93CA3">
              <w:rPr>
                <w:b/>
                <w:bCs/>
              </w:rPr>
              <w:lastRenderedPageBreak/>
              <w:t>Mid-term assessment and evaluation:</w:t>
            </w:r>
          </w:p>
          <w:p w14:paraId="26C29329" w14:textId="77777777" w:rsidR="00A93CA3" w:rsidRDefault="00A93CA3" w:rsidP="00A93CA3">
            <w:pPr>
              <w:spacing w:after="0" w:line="240" w:lineRule="auto"/>
            </w:pPr>
            <w:r>
              <w:t>Attendance check for signature and final examination for a mark</w:t>
            </w:r>
          </w:p>
          <w:p w14:paraId="1194431F" w14:textId="77777777" w:rsidR="00A93CA3" w:rsidRDefault="00A93CA3" w:rsidP="00A93CA3">
            <w:pPr>
              <w:spacing w:after="0" w:line="240" w:lineRule="auto"/>
            </w:pPr>
            <w:r>
              <w:t xml:space="preserve">Attendance at the exercises is required for the signature. Attendance at the exercises is compulsory. Attendance at the practicals is compulsory. If a student misses more than two full-time periods and more than one part-time period, he/she will only be able to obtain a signature if he/she passes a separate report. </w:t>
            </w:r>
          </w:p>
          <w:p w14:paraId="05497F90" w14:textId="77777777" w:rsidR="00A93CA3" w:rsidRDefault="00A93CA3" w:rsidP="00A93CA3">
            <w:pPr>
              <w:spacing w:after="0" w:line="240" w:lineRule="auto"/>
            </w:pPr>
          </w:p>
          <w:p w14:paraId="6FAF68C3" w14:textId="77777777" w:rsidR="00A93CA3" w:rsidRPr="00A93CA3" w:rsidRDefault="00A93CA3" w:rsidP="00A93CA3">
            <w:pPr>
              <w:spacing w:after="0" w:line="240" w:lineRule="auto"/>
              <w:rPr>
                <w:b/>
                <w:bCs/>
              </w:rPr>
            </w:pPr>
            <w:r w:rsidRPr="00A93CA3">
              <w:rPr>
                <w:b/>
                <w:bCs/>
              </w:rPr>
              <w:t>How to achieve a practical grade, assessment:</w:t>
            </w:r>
          </w:p>
          <w:p w14:paraId="3752FC8C" w14:textId="77777777" w:rsidR="00A93CA3" w:rsidRDefault="00A93CA3" w:rsidP="00A93CA3">
            <w:pPr>
              <w:pStyle w:val="Listaszerbekezds"/>
              <w:spacing w:after="0" w:line="240" w:lineRule="auto"/>
            </w:pPr>
            <w:r>
              <w:t xml:space="preserve">During the practical classes, 2 final papers will be written (weeks 43 and 48). </w:t>
            </w:r>
          </w:p>
          <w:p w14:paraId="05AF5C82" w14:textId="77777777" w:rsidR="00A93CA3" w:rsidRDefault="00A93CA3" w:rsidP="00A93CA3">
            <w:pPr>
              <w:pStyle w:val="Listaszerbekezds"/>
              <w:spacing w:after="0" w:line="240" w:lineRule="auto"/>
            </w:pPr>
            <w:r>
              <w:t>In the practical classes, the student will be awarded 100 points, consisting of the following:</w:t>
            </w:r>
          </w:p>
          <w:p w14:paraId="337C8BF1" w14:textId="77777777" w:rsidR="00A93CA3" w:rsidRDefault="00A93CA3" w:rsidP="00A93CA3">
            <w:pPr>
              <w:pStyle w:val="Listaszerbekezds"/>
              <w:spacing w:after="0" w:line="240" w:lineRule="auto"/>
            </w:pPr>
            <w:r>
              <w:t>0-60 points for the two final examinations</w:t>
            </w:r>
          </w:p>
          <w:p w14:paraId="4C11768A" w14:textId="77777777" w:rsidR="00A93CA3" w:rsidRDefault="00A93CA3" w:rsidP="00A93CA3">
            <w:pPr>
              <w:pStyle w:val="Listaszerbekezds"/>
              <w:spacing w:after="0" w:line="240" w:lineRule="auto"/>
            </w:pPr>
            <w:r>
              <w:t>0-20 points for participation in the practicals</w:t>
            </w:r>
          </w:p>
          <w:p w14:paraId="54FD6BBE" w14:textId="77777777" w:rsidR="00A93CA3" w:rsidRDefault="00A93CA3" w:rsidP="00A93CA3">
            <w:pPr>
              <w:pStyle w:val="Listaszerbekezds"/>
              <w:spacing w:after="0" w:line="240" w:lineRule="auto"/>
            </w:pPr>
            <w:r>
              <w:t>0-20 points for the completion of a written assignment at home</w:t>
            </w:r>
          </w:p>
          <w:p w14:paraId="1B282C76" w14:textId="77777777" w:rsidR="0010535D" w:rsidRDefault="00A93CA3" w:rsidP="00A93CA3">
            <w:pPr>
              <w:pStyle w:val="Listaszerbekezds"/>
              <w:spacing w:after="0" w:line="240" w:lineRule="auto"/>
            </w:pPr>
            <w:r>
              <w:t>The assessment will be based on a scale of 5 grades</w:t>
            </w:r>
          </w:p>
          <w:p w14:paraId="165D4361" w14:textId="77777777" w:rsidR="002013B5" w:rsidRPr="002013B5" w:rsidRDefault="002013B5" w:rsidP="002013B5">
            <w:pPr>
              <w:rPr>
                <w:b/>
                <w:lang w:val="en-GB"/>
              </w:rPr>
            </w:pPr>
            <w:r w:rsidRPr="002013B5">
              <w:rPr>
                <w:lang w:val="en-GB"/>
              </w:rPr>
              <w:t>There is a five-scale grading (1-5) where the thresholds are determined as follows: 0-60% fail, 61-70% pass, 71-80% satisfactory, 81-90% good, 91-100% excellent.</w:t>
            </w:r>
          </w:p>
          <w:p w14:paraId="3D63B011" w14:textId="42074BF6" w:rsidR="00672138" w:rsidRPr="005529BE" w:rsidRDefault="00672138" w:rsidP="00A93CA3">
            <w:pPr>
              <w:pStyle w:val="Listaszerbekezds"/>
              <w:spacing w:after="0" w:line="240" w:lineRule="auto"/>
            </w:pPr>
          </w:p>
        </w:tc>
      </w:tr>
      <w:tr w:rsidR="0010535D" w:rsidRPr="005529BE" w14:paraId="5E1187BC" w14:textId="77777777">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A7A59E" w14:textId="77777777" w:rsidR="00636D76" w:rsidRDefault="00636D76" w:rsidP="00636D76">
            <w:pPr>
              <w:rPr>
                <w:b/>
              </w:rPr>
            </w:pPr>
            <w:r w:rsidRPr="006616D7">
              <w:rPr>
                <w:b/>
              </w:rPr>
              <w:t>Kötelező irodalom:</w:t>
            </w:r>
          </w:p>
          <w:p w14:paraId="7E8956D1" w14:textId="77777777" w:rsidR="00636D76" w:rsidRPr="006616D7" w:rsidRDefault="00636D76" w:rsidP="00636D76">
            <w:pPr>
              <w:rPr>
                <w:b/>
              </w:rPr>
            </w:pPr>
          </w:p>
          <w:p w14:paraId="75D48782" w14:textId="77777777" w:rsidR="00636D76" w:rsidRDefault="00636D76" w:rsidP="00636D76">
            <w:pPr>
              <w:pStyle w:val="Listaszerbekezds"/>
              <w:numPr>
                <w:ilvl w:val="0"/>
                <w:numId w:val="9"/>
              </w:numPr>
              <w:suppressAutoHyphens w:val="0"/>
              <w:autoSpaceDN/>
              <w:spacing w:after="0" w:line="240" w:lineRule="auto"/>
              <w:ind w:left="602" w:hanging="425"/>
              <w:contextualSpacing w:val="0"/>
              <w:textAlignment w:val="auto"/>
            </w:pPr>
            <w:r w:rsidRPr="00122152">
              <w:t>Jakab, N. (202</w:t>
            </w:r>
            <w:r>
              <w:t>6</w:t>
            </w:r>
            <w:r w:rsidRPr="00122152">
              <w:t xml:space="preserve">). </w:t>
            </w:r>
            <w:r w:rsidRPr="00122152">
              <w:rPr>
                <w:i/>
                <w:iCs/>
              </w:rPr>
              <w:t>The social dimension of EU law: Legislative and judicial developments</w:t>
            </w:r>
            <w:r w:rsidRPr="00122152">
              <w:t>. Bíbor Kiadó.</w:t>
            </w:r>
            <w:r>
              <w:t xml:space="preserve"> – under process</w:t>
            </w:r>
          </w:p>
          <w:p w14:paraId="755F8288" w14:textId="77777777" w:rsidR="00636D76" w:rsidRDefault="00636D76" w:rsidP="00636D76">
            <w:pPr>
              <w:pStyle w:val="Listaszerbekezds"/>
              <w:numPr>
                <w:ilvl w:val="0"/>
                <w:numId w:val="9"/>
              </w:numPr>
              <w:suppressAutoHyphens w:val="0"/>
              <w:autoSpaceDN/>
              <w:spacing w:after="0" w:line="240" w:lineRule="auto"/>
              <w:ind w:left="602" w:hanging="425"/>
              <w:contextualSpacing w:val="0"/>
              <w:textAlignment w:val="auto"/>
            </w:pPr>
            <w:r w:rsidRPr="00122152">
              <w:t xml:space="preserve">Jakab, N. (Ed.). (2022). </w:t>
            </w:r>
            <w:r w:rsidRPr="00122152">
              <w:rPr>
                <w:i/>
                <w:iCs/>
              </w:rPr>
              <w:t>Fundamentals of labour law in Central Europe</w:t>
            </w:r>
            <w:r w:rsidRPr="00122152">
              <w:t>. Miskolc–Budapest: Central European Academic Publishing.</w:t>
            </w:r>
          </w:p>
          <w:p w14:paraId="6C1F826E" w14:textId="77777777" w:rsidR="00636D76" w:rsidRPr="00122152" w:rsidRDefault="00636D76" w:rsidP="00636D76">
            <w:pPr>
              <w:pStyle w:val="Listaszerbekezds"/>
              <w:numPr>
                <w:ilvl w:val="0"/>
                <w:numId w:val="9"/>
              </w:numPr>
              <w:suppressAutoHyphens w:val="0"/>
              <w:autoSpaceDN/>
              <w:spacing w:after="0" w:line="240" w:lineRule="auto"/>
              <w:ind w:left="602" w:hanging="425"/>
              <w:contextualSpacing w:val="0"/>
              <w:textAlignment w:val="auto"/>
            </w:pPr>
            <w:r w:rsidRPr="00122152">
              <w:t xml:space="preserve">Bercusson, B. (2009). </w:t>
            </w:r>
            <w:r w:rsidRPr="00122152">
              <w:rPr>
                <w:i/>
                <w:iCs/>
              </w:rPr>
              <w:t>European labour law</w:t>
            </w:r>
            <w:r w:rsidRPr="00122152">
              <w:t>. Cambridge University Press. (pp. 5–41, 78–98, 101–167, 168–197, 199–255, 288–330, 331–399)</w:t>
            </w:r>
          </w:p>
          <w:p w14:paraId="0FDBACE0" w14:textId="77777777" w:rsidR="00636D76" w:rsidRPr="00122152" w:rsidRDefault="00636D76" w:rsidP="00636D76">
            <w:pPr>
              <w:pStyle w:val="Listaszerbekezds"/>
              <w:numPr>
                <w:ilvl w:val="0"/>
                <w:numId w:val="9"/>
              </w:numPr>
              <w:suppressAutoHyphens w:val="0"/>
              <w:autoSpaceDN/>
              <w:spacing w:after="0" w:line="240" w:lineRule="auto"/>
              <w:ind w:left="602" w:hanging="425"/>
              <w:contextualSpacing w:val="0"/>
              <w:textAlignment w:val="auto"/>
            </w:pPr>
            <w:r w:rsidRPr="00122152">
              <w:t xml:space="preserve">European Commission. (2006). </w:t>
            </w:r>
            <w:r w:rsidRPr="00122152">
              <w:rPr>
                <w:i/>
                <w:iCs/>
              </w:rPr>
              <w:t>Modernising labour law to meet the challenges of the 21st century</w:t>
            </w:r>
            <w:r w:rsidRPr="00122152">
              <w:t xml:space="preserve"> (COM(2006) 708 final). Brussels.</w:t>
            </w:r>
          </w:p>
          <w:p w14:paraId="64EB11F9" w14:textId="77777777" w:rsidR="00636D76" w:rsidRDefault="00636D76" w:rsidP="00636D76">
            <w:pPr>
              <w:rPr>
                <w:b/>
              </w:rPr>
            </w:pPr>
          </w:p>
          <w:p w14:paraId="7983CB0A" w14:textId="614D1352" w:rsidR="00636D76" w:rsidRPr="006616D7" w:rsidRDefault="00636D76" w:rsidP="00636D76">
            <w:pPr>
              <w:rPr>
                <w:b/>
              </w:rPr>
            </w:pPr>
            <w:r w:rsidRPr="006616D7">
              <w:rPr>
                <w:b/>
              </w:rPr>
              <w:t>Ajánlott irodalom:</w:t>
            </w:r>
          </w:p>
          <w:p w14:paraId="50112B47" w14:textId="77777777" w:rsidR="00636D76" w:rsidRDefault="00636D76" w:rsidP="00636D76"/>
          <w:p w14:paraId="3DB62B52" w14:textId="77777777" w:rsidR="00636D76" w:rsidRPr="004F2ECC" w:rsidRDefault="00636D76" w:rsidP="00636D76">
            <w:pPr>
              <w:pStyle w:val="Listaszerbekezds"/>
              <w:numPr>
                <w:ilvl w:val="0"/>
                <w:numId w:val="10"/>
              </w:numPr>
              <w:suppressAutoHyphens w:val="0"/>
              <w:autoSpaceDN/>
              <w:spacing w:after="0" w:line="240" w:lineRule="auto"/>
              <w:ind w:left="602" w:hanging="425"/>
              <w:contextualSpacing w:val="0"/>
              <w:textAlignment w:val="auto"/>
            </w:pPr>
            <w:r w:rsidRPr="004F2ECC">
              <w:t xml:space="preserve">Employment Taskforce. (2003). </w:t>
            </w:r>
            <w:r w:rsidRPr="004F2ECC">
              <w:rPr>
                <w:i/>
                <w:iCs/>
              </w:rPr>
              <w:t>Jobs, jobs, jobs: Creating more employment in Europe</w:t>
            </w:r>
            <w:r w:rsidRPr="004F2ECC">
              <w:t xml:space="preserve">. Report of the Employment Taskforce chaired by Wim Kok. </w:t>
            </w:r>
            <w:hyperlink r:id="rId8" w:tgtFrame="_new" w:history="1">
              <w:r w:rsidRPr="004F2ECC">
                <w:rPr>
                  <w:rStyle w:val="Hiperhivatkozs"/>
                </w:rPr>
                <w:t>http://www.ciett.org/fileadmin/templates/eurociett/docs/Kok_Report_2003_Jobs_Jobs_Jobs.pdf</w:t>
              </w:r>
            </w:hyperlink>
          </w:p>
          <w:p w14:paraId="10A8AB2E" w14:textId="77777777" w:rsidR="00636D76" w:rsidRPr="004F2ECC" w:rsidRDefault="00636D76" w:rsidP="00636D76">
            <w:pPr>
              <w:pStyle w:val="Listaszerbekezds"/>
              <w:numPr>
                <w:ilvl w:val="0"/>
                <w:numId w:val="10"/>
              </w:numPr>
              <w:suppressAutoHyphens w:val="0"/>
              <w:autoSpaceDN/>
              <w:spacing w:after="0" w:line="240" w:lineRule="auto"/>
              <w:ind w:left="602" w:hanging="425"/>
              <w:contextualSpacing w:val="0"/>
              <w:textAlignment w:val="auto"/>
            </w:pPr>
            <w:r w:rsidRPr="004F2ECC">
              <w:t xml:space="preserve">International Labour Organization. (2003). </w:t>
            </w:r>
            <w:r w:rsidRPr="004F2ECC">
              <w:rPr>
                <w:i/>
                <w:iCs/>
              </w:rPr>
              <w:t>The scope of the employment relationship</w:t>
            </w:r>
            <w:r w:rsidRPr="004F2ECC">
              <w:t xml:space="preserve"> (International Labour Conference, Report V). ILO.</w:t>
            </w:r>
          </w:p>
          <w:p w14:paraId="31BBB4A4" w14:textId="77777777" w:rsidR="00636D76" w:rsidRPr="004F2ECC" w:rsidRDefault="00636D76" w:rsidP="00636D76">
            <w:pPr>
              <w:pStyle w:val="Listaszerbekezds"/>
              <w:numPr>
                <w:ilvl w:val="0"/>
                <w:numId w:val="10"/>
              </w:numPr>
              <w:suppressAutoHyphens w:val="0"/>
              <w:autoSpaceDN/>
              <w:spacing w:after="0" w:line="240" w:lineRule="auto"/>
              <w:ind w:left="602" w:hanging="425"/>
              <w:contextualSpacing w:val="0"/>
              <w:textAlignment w:val="auto"/>
            </w:pPr>
            <w:r w:rsidRPr="004F2ECC">
              <w:t xml:space="preserve">European Commission. (1998). </w:t>
            </w:r>
            <w:r w:rsidRPr="004F2ECC">
              <w:rPr>
                <w:i/>
                <w:iCs/>
              </w:rPr>
              <w:t>Transformation of labour and future of labour law in Europe: Final report</w:t>
            </w:r>
            <w:r w:rsidRPr="004F2ECC">
              <w:t xml:space="preserve">. </w:t>
            </w:r>
            <w:hyperlink r:id="rId9" w:tgtFrame="_new" w:history="1">
              <w:r w:rsidRPr="004F2ECC">
                <w:rPr>
                  <w:rStyle w:val="Hiperhivatkozs"/>
                </w:rPr>
                <w:t>http://www.metiseurope.eu/content/pdf/n8/15_supiotreport.pdf</w:t>
              </w:r>
            </w:hyperlink>
          </w:p>
          <w:p w14:paraId="242C99B5" w14:textId="77777777" w:rsidR="0010535D" w:rsidRPr="005529BE" w:rsidRDefault="0010535D" w:rsidP="002013B5">
            <w:pPr>
              <w:spacing w:after="0" w:line="240" w:lineRule="auto"/>
            </w:pPr>
          </w:p>
        </w:tc>
      </w:tr>
    </w:tbl>
    <w:p w14:paraId="61912AB9" w14:textId="77777777" w:rsidR="0010535D" w:rsidRPr="005529BE" w:rsidRDefault="0010535D"/>
    <w:sectPr w:rsidR="0010535D" w:rsidRPr="005529BE">
      <w:headerReference w:type="default" r:id="rId10"/>
      <w:pgSz w:w="11906" w:h="16838"/>
      <w:pgMar w:top="1134"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66DCFB" w14:textId="77777777" w:rsidR="00C32296" w:rsidRDefault="00C32296">
      <w:pPr>
        <w:spacing w:after="0" w:line="240" w:lineRule="auto"/>
      </w:pPr>
      <w:r>
        <w:separator/>
      </w:r>
    </w:p>
  </w:endnote>
  <w:endnote w:type="continuationSeparator" w:id="0">
    <w:p w14:paraId="429858C1" w14:textId="77777777" w:rsidR="00C32296" w:rsidRDefault="00C322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Garamond">
    <w:panose1 w:val="020204040303010108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8C97DD" w14:textId="77777777" w:rsidR="00C32296" w:rsidRDefault="00C32296">
      <w:pPr>
        <w:spacing w:after="0" w:line="240" w:lineRule="auto"/>
      </w:pPr>
      <w:r>
        <w:rPr>
          <w:color w:val="000000"/>
        </w:rPr>
        <w:separator/>
      </w:r>
    </w:p>
  </w:footnote>
  <w:footnote w:type="continuationSeparator" w:id="0">
    <w:p w14:paraId="70E3E6D7" w14:textId="77777777" w:rsidR="00C32296" w:rsidRDefault="00C322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53204" w14:textId="77777777" w:rsidR="000F5ADA" w:rsidRDefault="005E4279">
    <w:pPr>
      <w:pStyle w:val="lfej"/>
      <w:pBdr>
        <w:bottom w:val="double" w:sz="12" w:space="1" w:color="000000"/>
      </w:pBdr>
      <w:jc w:val="center"/>
      <w:rPr>
        <w:rFonts w:cs="Calibri"/>
        <w:smallCaps/>
        <w:szCs w:val="24"/>
      </w:rPr>
    </w:pPr>
    <w:r>
      <w:rPr>
        <w:rFonts w:cs="Calibri"/>
        <w:smallCaps/>
        <w:szCs w:val="24"/>
      </w:rPr>
      <w:t>Miskolci Egyetem ÁLLAM- ÉS JOGTUDOMÁNYI</w:t>
    </w:r>
    <w:r w:rsidR="0077591B">
      <w:rPr>
        <w:rFonts w:cs="Calibri"/>
        <w:smallCaps/>
        <w:szCs w:val="24"/>
      </w:rPr>
      <w:t xml:space="preserve"> Kar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4D318A"/>
    <w:multiLevelType w:val="hybridMultilevel"/>
    <w:tmpl w:val="55E6C44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B9B57F6"/>
    <w:multiLevelType w:val="multilevel"/>
    <w:tmpl w:val="9D567526"/>
    <w:styleLink w:val="WWOutlineListStyle"/>
    <w:lvl w:ilvl="0">
      <w:start w:val="1"/>
      <w:numFmt w:val="none"/>
      <w:lvlText w:val=""/>
      <w:lvlJc w:val="left"/>
    </w:lvl>
    <w:lvl w:ilvl="1">
      <w:start w:val="1"/>
      <w:numFmt w:val="decimal"/>
      <w:pStyle w:val="Cmsor2"/>
      <w:lvlText w:val="%1.%2"/>
      <w:lvlJc w:val="left"/>
      <w:pPr>
        <w:ind w:left="576" w:hanging="576"/>
      </w:pPr>
    </w:lvl>
    <w:lvl w:ilvl="2">
      <w:start w:val="1"/>
      <w:numFmt w:val="none"/>
      <w:lvlText w:val="%3"/>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 w15:restartNumberingAfterBreak="0">
    <w:nsid w:val="1B10583B"/>
    <w:multiLevelType w:val="hybridMultilevel"/>
    <w:tmpl w:val="E698F2A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2E4B30F7"/>
    <w:multiLevelType w:val="hybridMultilevel"/>
    <w:tmpl w:val="52EEE02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39BB7609"/>
    <w:multiLevelType w:val="hybridMultilevel"/>
    <w:tmpl w:val="1D06D45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40303510"/>
    <w:multiLevelType w:val="multilevel"/>
    <w:tmpl w:val="FFFFFFFF"/>
    <w:lvl w:ilvl="0">
      <w:start w:val="1"/>
      <w:numFmt w:val="none"/>
      <w:suff w:val="nothing"/>
      <w:lvlText w:val=""/>
      <w:lvlJc w:val="left"/>
      <w:pPr>
        <w:ind w:left="432" w:hanging="432"/>
      </w:pPr>
      <w:rPr>
        <w:rFonts w:cs="Times New Roman"/>
      </w:rPr>
    </w:lvl>
    <w:lvl w:ilvl="1">
      <w:start w:val="1"/>
      <w:numFmt w:val="none"/>
      <w:suff w:val="nothing"/>
      <w:lvlText w:val=""/>
      <w:lvlJc w:val="left"/>
      <w:pPr>
        <w:ind w:left="576" w:hanging="576"/>
      </w:pPr>
      <w:rPr>
        <w:rFonts w:cs="Times New Roman"/>
      </w:rPr>
    </w:lvl>
    <w:lvl w:ilvl="2">
      <w:start w:val="1"/>
      <w:numFmt w:val="none"/>
      <w:suff w:val="nothing"/>
      <w:lvlText w:val=""/>
      <w:lvlJc w:val="left"/>
      <w:pPr>
        <w:ind w:left="720" w:hanging="720"/>
      </w:pPr>
      <w:rPr>
        <w:rFonts w:cs="Times New Roman"/>
      </w:rPr>
    </w:lvl>
    <w:lvl w:ilvl="3">
      <w:start w:val="1"/>
      <w:numFmt w:val="none"/>
      <w:suff w:val="nothing"/>
      <w:lvlText w:val=""/>
      <w:lvlJc w:val="left"/>
      <w:pPr>
        <w:ind w:left="864" w:hanging="864"/>
      </w:pPr>
      <w:rPr>
        <w:rFonts w:cs="Times New Roman"/>
      </w:rPr>
    </w:lvl>
    <w:lvl w:ilvl="4">
      <w:start w:val="1"/>
      <w:numFmt w:val="none"/>
      <w:suff w:val="nothing"/>
      <w:lvlText w:val=""/>
      <w:lvlJc w:val="left"/>
      <w:pPr>
        <w:ind w:left="1008" w:hanging="1008"/>
      </w:pPr>
      <w:rPr>
        <w:rFonts w:cs="Times New Roman"/>
      </w:rPr>
    </w:lvl>
    <w:lvl w:ilvl="5">
      <w:start w:val="1"/>
      <w:numFmt w:val="none"/>
      <w:suff w:val="nothing"/>
      <w:lvlText w:val=""/>
      <w:lvlJc w:val="left"/>
      <w:pPr>
        <w:ind w:left="1152" w:hanging="1152"/>
      </w:pPr>
      <w:rPr>
        <w:rFonts w:cs="Times New Roman"/>
      </w:rPr>
    </w:lvl>
    <w:lvl w:ilvl="6">
      <w:start w:val="1"/>
      <w:numFmt w:val="none"/>
      <w:suff w:val="nothing"/>
      <w:lvlText w:val=""/>
      <w:lvlJc w:val="left"/>
      <w:pPr>
        <w:ind w:left="1296" w:hanging="1296"/>
      </w:pPr>
      <w:rPr>
        <w:rFonts w:cs="Times New Roman"/>
      </w:rPr>
    </w:lvl>
    <w:lvl w:ilvl="7">
      <w:start w:val="1"/>
      <w:numFmt w:val="none"/>
      <w:suff w:val="nothing"/>
      <w:lvlText w:val=""/>
      <w:lvlJc w:val="left"/>
      <w:pPr>
        <w:ind w:left="1440" w:hanging="1440"/>
      </w:pPr>
      <w:rPr>
        <w:rFonts w:cs="Times New Roman"/>
      </w:rPr>
    </w:lvl>
    <w:lvl w:ilvl="8">
      <w:start w:val="1"/>
      <w:numFmt w:val="none"/>
      <w:suff w:val="nothing"/>
      <w:lvlText w:val=""/>
      <w:lvlJc w:val="left"/>
      <w:pPr>
        <w:ind w:left="1584" w:hanging="1584"/>
      </w:pPr>
      <w:rPr>
        <w:rFonts w:cs="Times New Roman"/>
      </w:rPr>
    </w:lvl>
  </w:abstractNum>
  <w:abstractNum w:abstractNumId="6" w15:restartNumberingAfterBreak="0">
    <w:nsid w:val="42836952"/>
    <w:multiLevelType w:val="hybridMultilevel"/>
    <w:tmpl w:val="DF2AE962"/>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51F6239E"/>
    <w:multiLevelType w:val="hybridMultilevel"/>
    <w:tmpl w:val="BA78FBA2"/>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60056813"/>
    <w:multiLevelType w:val="hybridMultilevel"/>
    <w:tmpl w:val="B5A64932"/>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71F22503"/>
    <w:multiLevelType w:val="hybridMultilevel"/>
    <w:tmpl w:val="BEBA88AC"/>
    <w:lvl w:ilvl="0" w:tplc="9C2E3744">
      <w:start w:val="200"/>
      <w:numFmt w:val="bullet"/>
      <w:lvlText w:val="-"/>
      <w:lvlJc w:val="left"/>
      <w:pPr>
        <w:ind w:left="720" w:hanging="360"/>
      </w:pPr>
      <w:rPr>
        <w:rFonts w:ascii="Times New Roman" w:eastAsia="Calibri" w:hAnsi="Times New Roman" w:cs="Times New Roman" w:hint="default"/>
        <w:b w:val="0"/>
        <w:color w:val="4F81BD" w:themeColor="accent1"/>
        <w:sz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1040013187">
    <w:abstractNumId w:val="1"/>
  </w:num>
  <w:num w:numId="2" w16cid:durableId="64451093">
    <w:abstractNumId w:val="9"/>
  </w:num>
  <w:num w:numId="3" w16cid:durableId="199899227">
    <w:abstractNumId w:val="6"/>
  </w:num>
  <w:num w:numId="4" w16cid:durableId="327944191">
    <w:abstractNumId w:val="5"/>
  </w:num>
  <w:num w:numId="5" w16cid:durableId="562519581">
    <w:abstractNumId w:val="7"/>
  </w:num>
  <w:num w:numId="6" w16cid:durableId="1356729050">
    <w:abstractNumId w:val="2"/>
  </w:num>
  <w:num w:numId="7" w16cid:durableId="288510373">
    <w:abstractNumId w:val="8"/>
  </w:num>
  <w:num w:numId="8" w16cid:durableId="777799949">
    <w:abstractNumId w:val="3"/>
  </w:num>
  <w:num w:numId="9" w16cid:durableId="906263253">
    <w:abstractNumId w:val="0"/>
  </w:num>
  <w:num w:numId="10" w16cid:durableId="7551716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35D"/>
    <w:rsid w:val="000168C1"/>
    <w:rsid w:val="00023248"/>
    <w:rsid w:val="000327CF"/>
    <w:rsid w:val="00097C5D"/>
    <w:rsid w:val="000A4D35"/>
    <w:rsid w:val="000C148A"/>
    <w:rsid w:val="000F1B35"/>
    <w:rsid w:val="000F5ADA"/>
    <w:rsid w:val="0010535D"/>
    <w:rsid w:val="001409CA"/>
    <w:rsid w:val="00184F9F"/>
    <w:rsid w:val="001B1D7D"/>
    <w:rsid w:val="001E35DD"/>
    <w:rsid w:val="002013B5"/>
    <w:rsid w:val="002A7543"/>
    <w:rsid w:val="002D60AF"/>
    <w:rsid w:val="002F1756"/>
    <w:rsid w:val="002F7AF4"/>
    <w:rsid w:val="00315AC0"/>
    <w:rsid w:val="00335FE2"/>
    <w:rsid w:val="00362367"/>
    <w:rsid w:val="003649B6"/>
    <w:rsid w:val="003807B3"/>
    <w:rsid w:val="003A0C76"/>
    <w:rsid w:val="003A31A0"/>
    <w:rsid w:val="003D1F39"/>
    <w:rsid w:val="00402585"/>
    <w:rsid w:val="00402D45"/>
    <w:rsid w:val="00404C3D"/>
    <w:rsid w:val="00410381"/>
    <w:rsid w:val="00413EC1"/>
    <w:rsid w:val="00476B3A"/>
    <w:rsid w:val="004A1AF2"/>
    <w:rsid w:val="004A63F3"/>
    <w:rsid w:val="004B54D7"/>
    <w:rsid w:val="004E52F7"/>
    <w:rsid w:val="00511CD5"/>
    <w:rsid w:val="00540778"/>
    <w:rsid w:val="005529BE"/>
    <w:rsid w:val="00570609"/>
    <w:rsid w:val="005721E2"/>
    <w:rsid w:val="0057601B"/>
    <w:rsid w:val="005B34D3"/>
    <w:rsid w:val="005C3921"/>
    <w:rsid w:val="005C7F3E"/>
    <w:rsid w:val="005E0686"/>
    <w:rsid w:val="005E4279"/>
    <w:rsid w:val="006079E1"/>
    <w:rsid w:val="00612067"/>
    <w:rsid w:val="00615501"/>
    <w:rsid w:val="00636D76"/>
    <w:rsid w:val="006552A4"/>
    <w:rsid w:val="00672138"/>
    <w:rsid w:val="00690B14"/>
    <w:rsid w:val="00691895"/>
    <w:rsid w:val="006A0E14"/>
    <w:rsid w:val="006C5197"/>
    <w:rsid w:val="007174DE"/>
    <w:rsid w:val="007267D9"/>
    <w:rsid w:val="00737162"/>
    <w:rsid w:val="00757AB4"/>
    <w:rsid w:val="007703FE"/>
    <w:rsid w:val="0077591B"/>
    <w:rsid w:val="007C46BB"/>
    <w:rsid w:val="007D087B"/>
    <w:rsid w:val="007D096F"/>
    <w:rsid w:val="007D28EB"/>
    <w:rsid w:val="007D32F7"/>
    <w:rsid w:val="007D40BE"/>
    <w:rsid w:val="007D5C0F"/>
    <w:rsid w:val="007D5F76"/>
    <w:rsid w:val="007D7821"/>
    <w:rsid w:val="007E2C61"/>
    <w:rsid w:val="007F1349"/>
    <w:rsid w:val="007F4F13"/>
    <w:rsid w:val="00835A61"/>
    <w:rsid w:val="00890F99"/>
    <w:rsid w:val="008B056F"/>
    <w:rsid w:val="008B10D7"/>
    <w:rsid w:val="008C7F12"/>
    <w:rsid w:val="008F1A4E"/>
    <w:rsid w:val="008F64C1"/>
    <w:rsid w:val="009048D6"/>
    <w:rsid w:val="00905C07"/>
    <w:rsid w:val="00921EDC"/>
    <w:rsid w:val="009321B8"/>
    <w:rsid w:val="00955195"/>
    <w:rsid w:val="00960F4F"/>
    <w:rsid w:val="00963768"/>
    <w:rsid w:val="00967C5B"/>
    <w:rsid w:val="009708B0"/>
    <w:rsid w:val="00972361"/>
    <w:rsid w:val="00992649"/>
    <w:rsid w:val="009C2EB9"/>
    <w:rsid w:val="009D2F4A"/>
    <w:rsid w:val="009E3759"/>
    <w:rsid w:val="009F3CFF"/>
    <w:rsid w:val="00A0364D"/>
    <w:rsid w:val="00A31541"/>
    <w:rsid w:val="00A357A6"/>
    <w:rsid w:val="00A93CA3"/>
    <w:rsid w:val="00AA1BDC"/>
    <w:rsid w:val="00B061CE"/>
    <w:rsid w:val="00B14945"/>
    <w:rsid w:val="00B37181"/>
    <w:rsid w:val="00BA0534"/>
    <w:rsid w:val="00C10A43"/>
    <w:rsid w:val="00C32296"/>
    <w:rsid w:val="00C34FF2"/>
    <w:rsid w:val="00C52452"/>
    <w:rsid w:val="00C665D8"/>
    <w:rsid w:val="00CA5F3E"/>
    <w:rsid w:val="00CB3E51"/>
    <w:rsid w:val="00CC1391"/>
    <w:rsid w:val="00CC42D9"/>
    <w:rsid w:val="00CD65EC"/>
    <w:rsid w:val="00D22798"/>
    <w:rsid w:val="00D230F3"/>
    <w:rsid w:val="00D74EE6"/>
    <w:rsid w:val="00D91241"/>
    <w:rsid w:val="00D91E8E"/>
    <w:rsid w:val="00DA3810"/>
    <w:rsid w:val="00DC37BD"/>
    <w:rsid w:val="00DC3A9D"/>
    <w:rsid w:val="00DE3173"/>
    <w:rsid w:val="00DF1BA7"/>
    <w:rsid w:val="00E101E1"/>
    <w:rsid w:val="00E30AF7"/>
    <w:rsid w:val="00E42F27"/>
    <w:rsid w:val="00E510FB"/>
    <w:rsid w:val="00E57DF8"/>
    <w:rsid w:val="00E62A01"/>
    <w:rsid w:val="00E72529"/>
    <w:rsid w:val="00E74E21"/>
    <w:rsid w:val="00E97302"/>
    <w:rsid w:val="00EE26AA"/>
    <w:rsid w:val="00EF0ED1"/>
    <w:rsid w:val="00F01EFE"/>
    <w:rsid w:val="00F02F44"/>
    <w:rsid w:val="00F130D5"/>
    <w:rsid w:val="00F42934"/>
    <w:rsid w:val="00F61593"/>
    <w:rsid w:val="00F76EAA"/>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01A89"/>
  <w15:docId w15:val="{A7A49DD7-7B5E-4B5C-9143-F29FFBC56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hu-HU"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pPr>
      <w:suppressAutoHyphens/>
      <w:spacing w:after="120"/>
      <w:jc w:val="both"/>
    </w:pPr>
    <w:rPr>
      <w:rFonts w:ascii="Times New Roman" w:hAnsi="Times New Roman"/>
    </w:rPr>
  </w:style>
  <w:style w:type="paragraph" w:styleId="Cmsor1">
    <w:name w:val="heading 1"/>
    <w:basedOn w:val="Norml"/>
    <w:next w:val="Norml"/>
    <w:link w:val="Cmsor1Char"/>
    <w:uiPriority w:val="9"/>
    <w:qFormat/>
    <w:rsid w:val="0067213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Cmsor2">
    <w:name w:val="heading 2"/>
    <w:basedOn w:val="Norml"/>
    <w:next w:val="Norml"/>
    <w:autoRedefine/>
    <w:pPr>
      <w:keepNext/>
      <w:numPr>
        <w:ilvl w:val="1"/>
        <w:numId w:val="1"/>
      </w:numPr>
      <w:spacing w:before="360" w:after="240"/>
      <w:outlineLvl w:val="1"/>
    </w:pPr>
    <w:rPr>
      <w:rFonts w:eastAsia="Times New Roman"/>
      <w:b/>
      <w:bCs/>
      <w:iCs/>
      <w:sz w:val="24"/>
      <w:szCs w:val="28"/>
    </w:rPr>
  </w:style>
  <w:style w:type="paragraph" w:styleId="Cmsor3">
    <w:name w:val="heading 3"/>
    <w:basedOn w:val="Norml"/>
    <w:next w:val="Norml"/>
    <w:autoRedefine/>
    <w:pPr>
      <w:keepNext/>
      <w:keepLines/>
      <w:spacing w:before="240"/>
      <w:ind w:left="720" w:hanging="720"/>
      <w:outlineLvl w:val="2"/>
    </w:pPr>
    <w:rPr>
      <w:rFonts w:eastAsia="Times New Roman"/>
      <w:b/>
      <w:bCs/>
      <w:color w:val="1D3C57"/>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numbering" w:customStyle="1" w:styleId="WWOutlineListStyle">
    <w:name w:val="WW_OutlineListStyle"/>
    <w:basedOn w:val="Nemlista"/>
    <w:pPr>
      <w:numPr>
        <w:numId w:val="1"/>
      </w:numPr>
    </w:pPr>
  </w:style>
  <w:style w:type="character" w:customStyle="1" w:styleId="Cmsor2Char">
    <w:name w:val="Címsor 2 Char"/>
    <w:basedOn w:val="Bekezdsalapbettpusa"/>
    <w:rPr>
      <w:rFonts w:ascii="Times New Roman" w:eastAsia="Times New Roman" w:hAnsi="Times New Roman" w:cs="Times New Roman"/>
      <w:b/>
      <w:bCs/>
      <w:iCs/>
      <w:sz w:val="24"/>
      <w:szCs w:val="28"/>
    </w:rPr>
  </w:style>
  <w:style w:type="character" w:customStyle="1" w:styleId="Cmsor3Char">
    <w:name w:val="Címsor 3 Char"/>
    <w:basedOn w:val="Bekezdsalapbettpusa"/>
    <w:rPr>
      <w:rFonts w:ascii="Times New Roman" w:eastAsia="Times New Roman" w:hAnsi="Times New Roman" w:cs="Times New Roman"/>
      <w:b/>
      <w:bCs/>
      <w:color w:val="1D3C57"/>
    </w:rPr>
  </w:style>
  <w:style w:type="paragraph" w:styleId="lfej">
    <w:name w:val="header"/>
    <w:basedOn w:val="Norml"/>
    <w:pPr>
      <w:tabs>
        <w:tab w:val="center" w:pos="4536"/>
        <w:tab w:val="right" w:pos="9072"/>
      </w:tabs>
      <w:spacing w:after="0" w:line="240" w:lineRule="auto"/>
    </w:pPr>
  </w:style>
  <w:style w:type="character" w:customStyle="1" w:styleId="lfejChar">
    <w:name w:val="Élőfej Char"/>
    <w:basedOn w:val="Bekezdsalapbettpusa"/>
    <w:rPr>
      <w:rFonts w:ascii="Times New Roman" w:hAnsi="Times New Roman"/>
    </w:rPr>
  </w:style>
  <w:style w:type="paragraph" w:styleId="llb">
    <w:name w:val="footer"/>
    <w:basedOn w:val="Norml"/>
    <w:pPr>
      <w:tabs>
        <w:tab w:val="center" w:pos="4536"/>
        <w:tab w:val="right" w:pos="9072"/>
      </w:tabs>
      <w:spacing w:after="0" w:line="240" w:lineRule="auto"/>
    </w:pPr>
  </w:style>
  <w:style w:type="character" w:customStyle="1" w:styleId="llbChar">
    <w:name w:val="Élőláb Char"/>
    <w:basedOn w:val="Bekezdsalapbettpusa"/>
    <w:rPr>
      <w:rFonts w:ascii="Times New Roman" w:hAnsi="Times New Roman"/>
    </w:rPr>
  </w:style>
  <w:style w:type="paragraph" w:styleId="Lbjegyzetszveg">
    <w:name w:val="footnote text"/>
    <w:basedOn w:val="Norml"/>
    <w:link w:val="LbjegyzetszvegChar"/>
    <w:semiHidden/>
    <w:unhideWhenUsed/>
    <w:rsid w:val="00D230F3"/>
    <w:pPr>
      <w:suppressAutoHyphens w:val="0"/>
      <w:autoSpaceDN/>
      <w:spacing w:after="0" w:line="240" w:lineRule="auto"/>
      <w:jc w:val="left"/>
      <w:textAlignment w:val="auto"/>
    </w:pPr>
    <w:rPr>
      <w:rFonts w:eastAsia="Times New Roman"/>
      <w:sz w:val="20"/>
      <w:szCs w:val="20"/>
      <w:lang w:eastAsia="hu-HU"/>
    </w:rPr>
  </w:style>
  <w:style w:type="character" w:customStyle="1" w:styleId="LbjegyzetszvegChar">
    <w:name w:val="Lábjegyzetszöveg Char"/>
    <w:basedOn w:val="Bekezdsalapbettpusa"/>
    <w:link w:val="Lbjegyzetszveg"/>
    <w:semiHidden/>
    <w:rsid w:val="00D230F3"/>
    <w:rPr>
      <w:rFonts w:ascii="Times New Roman" w:eastAsia="Times New Roman" w:hAnsi="Times New Roman"/>
      <w:sz w:val="20"/>
      <w:szCs w:val="20"/>
      <w:lang w:eastAsia="hu-HU"/>
    </w:rPr>
  </w:style>
  <w:style w:type="character" w:styleId="Lbjegyzet-hivatkozs">
    <w:name w:val="footnote reference"/>
    <w:semiHidden/>
    <w:unhideWhenUsed/>
    <w:rsid w:val="00D230F3"/>
    <w:rPr>
      <w:vertAlign w:val="superscript"/>
    </w:rPr>
  </w:style>
  <w:style w:type="table" w:styleId="Rcsostblzat">
    <w:name w:val="Table Grid"/>
    <w:basedOn w:val="Normltblzat"/>
    <w:uiPriority w:val="59"/>
    <w:rsid w:val="00D230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szerbekezds">
    <w:name w:val="List Paragraph"/>
    <w:basedOn w:val="Norml"/>
    <w:qFormat/>
    <w:rsid w:val="009D2F4A"/>
    <w:pPr>
      <w:ind w:left="720"/>
      <w:contextualSpacing/>
    </w:pPr>
  </w:style>
  <w:style w:type="paragraph" w:customStyle="1" w:styleId="Alaprtelmezett">
    <w:name w:val="Alapértelmezett"/>
    <w:rsid w:val="005529BE"/>
    <w:pPr>
      <w:tabs>
        <w:tab w:val="left" w:pos="709"/>
      </w:tabs>
      <w:suppressAutoHyphens/>
      <w:autoSpaceDN/>
      <w:spacing w:before="60" w:after="60" w:line="100" w:lineRule="atLeast"/>
      <w:jc w:val="both"/>
      <w:textAlignment w:val="auto"/>
    </w:pPr>
    <w:rPr>
      <w:rFonts w:ascii="Garamond" w:eastAsia="Times New Roman" w:hAnsi="Garamond"/>
    </w:rPr>
  </w:style>
  <w:style w:type="character" w:customStyle="1" w:styleId="Cmsor1Char">
    <w:name w:val="Címsor 1 Char"/>
    <w:basedOn w:val="Bekezdsalapbettpusa"/>
    <w:link w:val="Cmsor1"/>
    <w:uiPriority w:val="9"/>
    <w:rsid w:val="00672138"/>
    <w:rPr>
      <w:rFonts w:asciiTheme="majorHAnsi" w:eastAsiaTheme="majorEastAsia" w:hAnsiTheme="majorHAnsi" w:cstheme="majorBidi"/>
      <w:color w:val="365F91" w:themeColor="accent1" w:themeShade="BF"/>
      <w:sz w:val="32"/>
      <w:szCs w:val="32"/>
    </w:rPr>
  </w:style>
  <w:style w:type="character" w:styleId="Hiperhivatkozs">
    <w:name w:val="Hyperlink"/>
    <w:basedOn w:val="Bekezdsalapbettpusa"/>
    <w:uiPriority w:val="99"/>
    <w:unhideWhenUsed/>
    <w:rsid w:val="00404C3D"/>
    <w:rPr>
      <w:color w:val="0000FF" w:themeColor="hyperlink"/>
      <w:u w:val="single"/>
    </w:rPr>
  </w:style>
  <w:style w:type="character" w:styleId="Feloldatlanmegemlts">
    <w:name w:val="Unresolved Mention"/>
    <w:basedOn w:val="Bekezdsalapbettpusa"/>
    <w:uiPriority w:val="99"/>
    <w:semiHidden/>
    <w:unhideWhenUsed/>
    <w:rsid w:val="00404C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6000680">
      <w:bodyDiv w:val="1"/>
      <w:marLeft w:val="0"/>
      <w:marRight w:val="0"/>
      <w:marTop w:val="0"/>
      <w:marBottom w:val="0"/>
      <w:divBdr>
        <w:top w:val="none" w:sz="0" w:space="0" w:color="auto"/>
        <w:left w:val="none" w:sz="0" w:space="0" w:color="auto"/>
        <w:bottom w:val="none" w:sz="0" w:space="0" w:color="auto"/>
        <w:right w:val="none" w:sz="0" w:space="0" w:color="auto"/>
      </w:divBdr>
    </w:div>
    <w:div w:id="17535780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ciett.org/fileadmin/templates/eurociett/docs/Kok_Report_2003_Jobs_Jobs_Jobs.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etiseurope.eu/content/pdf/n8/15_supiotreport.pdf"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C34EC8-3D18-45C8-9B52-24D631339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561</Words>
  <Characters>3871</Characters>
  <Application>Microsoft Office Word</Application>
  <DocSecurity>0</DocSecurity>
  <Lines>32</Lines>
  <Paragraphs>8</Paragraphs>
  <ScaleCrop>false</ScaleCrop>
  <HeadingPairs>
    <vt:vector size="2" baseType="variant">
      <vt:variant>
        <vt:lpstr>Cím</vt:lpstr>
      </vt:variant>
      <vt:variant>
        <vt:i4>1</vt:i4>
      </vt:variant>
    </vt:vector>
  </HeadingPairs>
  <TitlesOfParts>
    <vt:vector size="1" baseType="lpstr">
      <vt:lpstr/>
    </vt:vector>
  </TitlesOfParts>
  <Company>Microsoft</Company>
  <LinksUpToDate>false</LinksUpToDate>
  <CharactersWithSpaces>4424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dc:creator>
  <cp:lastModifiedBy>jakabn81@gmail.com</cp:lastModifiedBy>
  <cp:revision>4</cp:revision>
  <dcterms:created xsi:type="dcterms:W3CDTF">2025-02-12T07:49:00Z</dcterms:created>
  <dcterms:modified xsi:type="dcterms:W3CDTF">2026-02-06T14:03:00Z</dcterms:modified>
</cp:coreProperties>
</file>